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35" w:rsidRPr="00F63735" w:rsidRDefault="00F63735" w:rsidP="00F63735">
      <w:pPr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  <w:r w:rsidRPr="00F63735">
        <w:rPr>
          <w:rFonts w:ascii="Arial" w:eastAsia="Times New Roman" w:hAnsi="Arial" w:cs="Arial"/>
          <w:b/>
          <w:bCs/>
          <w:sz w:val="20"/>
          <w:szCs w:val="20"/>
          <w:lang w:eastAsia="es-CO"/>
        </w:rPr>
        <w:t xml:space="preserve">Bogotá, </w:t>
      </w:r>
      <w:r>
        <w:rPr>
          <w:rFonts w:ascii="Arial" w:eastAsia="Times New Roman" w:hAnsi="Arial" w:cs="Arial"/>
          <w:b/>
          <w:bCs/>
          <w:sz w:val="20"/>
          <w:szCs w:val="20"/>
          <w:lang w:eastAsia="es-CO"/>
        </w:rPr>
        <w:t>Julio 7 de 2020</w:t>
      </w:r>
    </w:p>
    <w:p w:rsidR="00F63735" w:rsidRDefault="00F63735" w:rsidP="00F63735">
      <w:pPr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CO"/>
        </w:rPr>
        <w:t>Doctora,</w:t>
      </w:r>
    </w:p>
    <w:p w:rsidR="00F63735" w:rsidRDefault="00F63735" w:rsidP="00F63735">
      <w:pPr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</w:p>
    <w:p w:rsidR="00F63735" w:rsidRDefault="00F63735" w:rsidP="00F63735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CO"/>
        </w:rPr>
        <w:t xml:space="preserve">EDITH ALARCÓN BERNAL </w:t>
      </w:r>
    </w:p>
    <w:p w:rsidR="00F63735" w:rsidRDefault="00F63735" w:rsidP="00F63735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CO"/>
        </w:rPr>
        <w:t>JUEZ SESENTA Y UNO (61) ADMINISTRATIVO</w:t>
      </w:r>
    </w:p>
    <w:p w:rsidR="00F63735" w:rsidRDefault="00F63735" w:rsidP="00F63735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CO"/>
        </w:rPr>
        <w:t>CIRCUITO JUDICIAL DE BOGOTÁ</w:t>
      </w:r>
    </w:p>
    <w:p w:rsidR="00F63735" w:rsidRPr="00F63735" w:rsidRDefault="00F63735" w:rsidP="00F63735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CO"/>
        </w:rPr>
        <w:t>SECCION TERCERA</w:t>
      </w:r>
    </w:p>
    <w:p w:rsidR="00F63735" w:rsidRDefault="00F63735" w:rsidP="00F63735">
      <w:pPr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  <w:r w:rsidRPr="00F63735">
        <w:rPr>
          <w:rFonts w:ascii="Arial" w:eastAsia="Times New Roman" w:hAnsi="Arial" w:cs="Arial"/>
          <w:b/>
          <w:bCs/>
          <w:sz w:val="20"/>
          <w:szCs w:val="20"/>
          <w:lang w:eastAsia="es-CO"/>
        </w:rPr>
        <w:t>En Su Despacho.</w:t>
      </w:r>
    </w:p>
    <w:p w:rsidR="00F63735" w:rsidRDefault="00F63735" w:rsidP="00F63735">
      <w:pPr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28"/>
        <w:gridCol w:w="7117"/>
      </w:tblGrid>
      <w:tr w:rsidR="00F63735" w:rsidTr="00F63735">
        <w:tc>
          <w:tcPr>
            <w:tcW w:w="1528" w:type="dxa"/>
          </w:tcPr>
          <w:p w:rsidR="00F63735" w:rsidRPr="00F63735" w:rsidRDefault="00F63735" w:rsidP="00F63735">
            <w:pPr>
              <w:rPr>
                <w:rFonts w:ascii="Arial" w:eastAsia="Times New Roman" w:hAnsi="Arial" w:cs="Arial"/>
                <w:b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s-CO"/>
              </w:rPr>
              <w:t xml:space="preserve">RADICADO </w:t>
            </w:r>
          </w:p>
        </w:tc>
        <w:tc>
          <w:tcPr>
            <w:tcW w:w="7117" w:type="dxa"/>
          </w:tcPr>
          <w:p w:rsidR="00F63735" w:rsidRPr="00F63735" w:rsidRDefault="00F63735" w:rsidP="00F63735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110013343061</w:t>
            </w:r>
            <w:r w:rsidRPr="00F6373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s-CO"/>
              </w:rPr>
              <w:t>2020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00</w:t>
            </w:r>
            <w:r w:rsidRPr="00F6373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s-CO"/>
              </w:rPr>
              <w:t>111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00</w:t>
            </w:r>
          </w:p>
        </w:tc>
      </w:tr>
      <w:tr w:rsidR="00F63735" w:rsidTr="00F63735">
        <w:tc>
          <w:tcPr>
            <w:tcW w:w="1528" w:type="dxa"/>
          </w:tcPr>
          <w:p w:rsidR="00F63735" w:rsidRDefault="00F63735" w:rsidP="00F63735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ACCIONANTE</w:t>
            </w:r>
          </w:p>
        </w:tc>
        <w:tc>
          <w:tcPr>
            <w:tcW w:w="7117" w:type="dxa"/>
          </w:tcPr>
          <w:p w:rsidR="00F63735" w:rsidRDefault="00F63735" w:rsidP="00F63735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RUDOLF MANUEL HOMMES  Y OTROS</w:t>
            </w:r>
          </w:p>
        </w:tc>
      </w:tr>
      <w:tr w:rsidR="00F63735" w:rsidTr="00F63735">
        <w:tc>
          <w:tcPr>
            <w:tcW w:w="1528" w:type="dxa"/>
          </w:tcPr>
          <w:p w:rsidR="00F63735" w:rsidRDefault="00F63735" w:rsidP="00F63735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ACCIONADA</w:t>
            </w:r>
          </w:p>
        </w:tc>
        <w:tc>
          <w:tcPr>
            <w:tcW w:w="7117" w:type="dxa"/>
          </w:tcPr>
          <w:p w:rsidR="00F63735" w:rsidRDefault="00F63735" w:rsidP="00F63735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NACION- DEPARTAMENTO ADMINISTRATIVO DE LA PRESIDENCIA DE COLOOMBIA Y OTROS</w:t>
            </w:r>
          </w:p>
        </w:tc>
      </w:tr>
      <w:tr w:rsidR="00F63735" w:rsidTr="00F63735">
        <w:tc>
          <w:tcPr>
            <w:tcW w:w="1528" w:type="dxa"/>
          </w:tcPr>
          <w:p w:rsidR="00F63735" w:rsidRPr="00F63735" w:rsidRDefault="00F63735" w:rsidP="00F63735">
            <w:pPr>
              <w:rPr>
                <w:rFonts w:ascii="Arial" w:eastAsia="Times New Roman" w:hAnsi="Arial" w:cs="Arial"/>
                <w:b/>
                <w:sz w:val="20"/>
                <w:szCs w:val="20"/>
                <w:lang w:eastAsia="es-CO"/>
              </w:rPr>
            </w:pPr>
            <w:r w:rsidRPr="00F63735">
              <w:rPr>
                <w:rFonts w:ascii="Arial" w:eastAsia="Times New Roman" w:hAnsi="Arial" w:cs="Arial"/>
                <w:b/>
                <w:sz w:val="20"/>
                <w:szCs w:val="20"/>
                <w:lang w:eastAsia="es-CO"/>
              </w:rPr>
              <w:t>ASUNTO</w:t>
            </w:r>
          </w:p>
        </w:tc>
        <w:tc>
          <w:tcPr>
            <w:tcW w:w="7117" w:type="dxa"/>
          </w:tcPr>
          <w:p w:rsidR="00F63735" w:rsidRPr="00F63735" w:rsidRDefault="00F63735" w:rsidP="00F63735">
            <w:pPr>
              <w:rPr>
                <w:rFonts w:ascii="Arial" w:eastAsia="Times New Roman" w:hAnsi="Arial" w:cs="Arial"/>
                <w:b/>
                <w:sz w:val="20"/>
                <w:szCs w:val="20"/>
                <w:lang w:eastAsia="es-CO"/>
              </w:rPr>
            </w:pPr>
            <w:r w:rsidRPr="00F63735">
              <w:rPr>
                <w:rFonts w:ascii="Arial" w:eastAsia="Times New Roman" w:hAnsi="Arial" w:cs="Arial"/>
                <w:b/>
                <w:sz w:val="20"/>
                <w:szCs w:val="20"/>
                <w:lang w:eastAsia="es-CO"/>
              </w:rPr>
              <w:t>COADYUVANCIA</w:t>
            </w:r>
          </w:p>
        </w:tc>
      </w:tr>
      <w:tr w:rsidR="00F63735" w:rsidTr="00F63735">
        <w:tc>
          <w:tcPr>
            <w:tcW w:w="1528" w:type="dxa"/>
          </w:tcPr>
          <w:p w:rsidR="00F63735" w:rsidRDefault="00F63735" w:rsidP="00F63735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ASUNTO</w:t>
            </w:r>
          </w:p>
        </w:tc>
        <w:tc>
          <w:tcPr>
            <w:tcW w:w="7117" w:type="dxa"/>
          </w:tcPr>
          <w:p w:rsidR="00F63735" w:rsidRDefault="00F63735" w:rsidP="00F63735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IMPUGNACION FALLO NO 061 DE 2 ABRIL 2020.</w:t>
            </w:r>
          </w:p>
        </w:tc>
      </w:tr>
    </w:tbl>
    <w:p w:rsidR="00F63735" w:rsidRDefault="00F63735" w:rsidP="00F63735">
      <w:pPr>
        <w:jc w:val="both"/>
        <w:rPr>
          <w:rFonts w:ascii="Arial" w:hAnsi="Arial" w:cs="Arial"/>
          <w:b/>
          <w:sz w:val="20"/>
          <w:szCs w:val="20"/>
        </w:rPr>
      </w:pPr>
    </w:p>
    <w:p w:rsidR="001F3F5A" w:rsidRDefault="00F63735" w:rsidP="00F63735">
      <w:pPr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>
        <w:rPr>
          <w:rFonts w:ascii="Arial" w:hAnsi="Arial" w:cs="Arial"/>
          <w:b/>
          <w:sz w:val="20"/>
          <w:szCs w:val="20"/>
        </w:rPr>
        <w:t xml:space="preserve">MARCO ANTONIO GARCÍA MARTINEZ </w:t>
      </w:r>
      <w:r w:rsidRPr="00F63735">
        <w:rPr>
          <w:rFonts w:ascii="Arial" w:hAnsi="Arial" w:cs="Arial"/>
          <w:b/>
          <w:sz w:val="20"/>
          <w:szCs w:val="20"/>
        </w:rPr>
        <w:t xml:space="preserve">, </w:t>
      </w:r>
      <w:r w:rsidRPr="00F63735">
        <w:rPr>
          <w:rFonts w:ascii="Arial" w:hAnsi="Arial" w:cs="Arial"/>
          <w:sz w:val="20"/>
          <w:szCs w:val="20"/>
        </w:rPr>
        <w:t xml:space="preserve"> identificado Plenamente al pie de mi firma Ciudadano del Común</w:t>
      </w:r>
      <w:r w:rsidRPr="00F63735">
        <w:rPr>
          <w:rFonts w:ascii="Arial" w:eastAsia="Times New Roman" w:hAnsi="Arial" w:cs="Arial"/>
          <w:sz w:val="20"/>
          <w:szCs w:val="20"/>
          <w:lang w:eastAsia="es-CO"/>
        </w:rPr>
        <w:t xml:space="preserve">  titular de la acción ,dentro de los términos en la oportunidad señalada  por el decreto 2595 de 1991,articulo 31, 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con interés jurídico por ser persona con edad cronológica de 71 años de edad, además con legitimidad en causa a voz del </w:t>
      </w:r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“ ARTICULADO 1.2 ACTUACION JUDICIAL” 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del inciso cuarto de data 19 junio de 2020 providencia de admisión de la acción de tutela, se vinculó los terceros indeterminados que consideren tener o legitimación para actuar. Bajo ese manto ante su </w:t>
      </w:r>
      <w:r w:rsidR="001F3F5A">
        <w:rPr>
          <w:rFonts w:ascii="Arial" w:eastAsia="Times New Roman" w:hAnsi="Arial" w:cs="Arial"/>
          <w:sz w:val="20"/>
          <w:szCs w:val="20"/>
          <w:lang w:eastAsia="es-CO"/>
        </w:rPr>
        <w:t>Señoría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 para que ante el superior de Alzada</w:t>
      </w:r>
      <w:r w:rsidR="001F3F5A">
        <w:rPr>
          <w:rFonts w:ascii="Arial" w:eastAsia="Times New Roman" w:hAnsi="Arial" w:cs="Arial"/>
          <w:sz w:val="20"/>
          <w:szCs w:val="20"/>
          <w:lang w:eastAsia="es-CO"/>
        </w:rPr>
        <w:t xml:space="preserve">, con acostumbrado e infinito respeto </w:t>
      </w:r>
      <w:r w:rsidR="001F3F5A"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IMPUGNO EL FALLO </w:t>
      </w:r>
      <w:r w:rsidR="001F3F5A">
        <w:rPr>
          <w:rFonts w:ascii="Arial" w:eastAsia="Times New Roman" w:hAnsi="Arial" w:cs="Arial"/>
          <w:sz w:val="20"/>
          <w:szCs w:val="20"/>
          <w:lang w:eastAsia="es-CO"/>
        </w:rPr>
        <w:t>en los siguientes:</w:t>
      </w:r>
    </w:p>
    <w:p w:rsidR="00F63735" w:rsidRPr="00F63735" w:rsidRDefault="00F63735" w:rsidP="001F3F5A">
      <w:pPr>
        <w:spacing w:before="100" w:beforeAutospacing="1" w:after="100" w:afterAutospacing="1" w:line="240" w:lineRule="auto"/>
        <w:ind w:right="-232"/>
        <w:jc w:val="center"/>
        <w:rPr>
          <w:rFonts w:ascii="Arial" w:eastAsia="Times New Roman" w:hAnsi="Arial" w:cs="Arial"/>
          <w:sz w:val="20"/>
          <w:szCs w:val="20"/>
          <w:lang w:eastAsia="es-CO"/>
        </w:rPr>
      </w:pPr>
      <w:r w:rsidRPr="00F63735">
        <w:rPr>
          <w:rFonts w:ascii="Arial" w:eastAsia="Times New Roman" w:hAnsi="Arial" w:cs="Arial"/>
          <w:b/>
          <w:bCs/>
          <w:sz w:val="20"/>
          <w:szCs w:val="20"/>
          <w:lang w:eastAsia="es-CO"/>
        </w:rPr>
        <w:t>Impugnación del fallo de tutela</w:t>
      </w:r>
    </w:p>
    <w:p w:rsidR="00F63735" w:rsidRPr="00F63735" w:rsidRDefault="00F63735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F63735">
        <w:rPr>
          <w:rFonts w:ascii="Arial" w:eastAsia="Times New Roman" w:hAnsi="Arial" w:cs="Arial"/>
          <w:sz w:val="20"/>
          <w:szCs w:val="20"/>
          <w:lang w:eastAsia="es-CO"/>
        </w:rPr>
        <w:t xml:space="preserve">El derecho a impugnar el fallo de tutela reconocido en la Constitución y en la ley, no exige como así lo ha venido reiterando esta Corporación, que quien impugne deba exponer las razones o motivos de inconformidad con el fallo de primera instancia.  </w:t>
      </w:r>
      <w:r w:rsidRPr="00F63735">
        <w:rPr>
          <w:rFonts w:ascii="Arial" w:eastAsia="Times New Roman" w:hAnsi="Arial" w:cs="Arial"/>
          <w:i/>
          <w:iCs/>
          <w:sz w:val="20"/>
          <w:szCs w:val="20"/>
          <w:lang w:eastAsia="es-CO"/>
        </w:rPr>
        <w:t>“Cuando la impugnación se condiciona a la satisfacción de este requisito, ajeno a la naturaleza y a las finalidades de la acción de tutela, se quebranta el debido proceso y, adicionalmente, se desconoce el derecho fundamental a acceder a la administración de justicia.”</w:t>
      </w:r>
      <w:r w:rsidRPr="00F63735">
        <w:rPr>
          <w:rFonts w:ascii="Arial" w:eastAsia="Times New Roman" w:hAnsi="Arial" w:cs="Arial"/>
          <w:sz w:val="20"/>
          <w:szCs w:val="20"/>
          <w:lang w:eastAsia="es-CO"/>
        </w:rPr>
        <w:t xml:space="preserve"> (Auto 010/96. Magistrado Ponente Dr. Vladimiro Naranjo Mesa).</w:t>
      </w:r>
    </w:p>
    <w:p w:rsidR="00F63735" w:rsidRPr="00F63735" w:rsidRDefault="001F3F5A" w:rsidP="001F3F5A">
      <w:pPr>
        <w:spacing w:before="100" w:beforeAutospacing="1" w:after="100" w:afterAutospacing="1" w:line="240" w:lineRule="auto"/>
        <w:ind w:right="-232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t>En cuanto</w:t>
      </w:r>
      <w:r w:rsidR="00F63735" w:rsidRPr="00F63735"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motivos de hecho y de derecho de la decisión  de primera instancia.</w:t>
      </w:r>
    </w:p>
    <w:p w:rsidR="00C835B9" w:rsidRDefault="001F3F5A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>
        <w:rPr>
          <w:rFonts w:ascii="Arial" w:eastAsia="Times New Roman" w:hAnsi="Arial" w:cs="Arial"/>
          <w:sz w:val="20"/>
          <w:szCs w:val="20"/>
          <w:lang w:eastAsia="es-CO"/>
        </w:rPr>
        <w:t xml:space="preserve">La génesis  de la demanda   emerge por las resoluciones 464 y 844 de 2029 proferidas por el Ministerio de salud y protección social  relativo a la pandemia </w:t>
      </w:r>
      <w:proofErr w:type="spellStart"/>
      <w:r>
        <w:rPr>
          <w:rFonts w:ascii="Arial" w:eastAsia="Times New Roman" w:hAnsi="Arial" w:cs="Arial"/>
          <w:sz w:val="20"/>
          <w:szCs w:val="20"/>
          <w:lang w:eastAsia="es-CO"/>
        </w:rPr>
        <w:t>covid</w:t>
      </w:r>
      <w:proofErr w:type="spellEnd"/>
      <w:r>
        <w:rPr>
          <w:rFonts w:ascii="Arial" w:eastAsia="Times New Roman" w:hAnsi="Arial" w:cs="Arial"/>
          <w:sz w:val="20"/>
          <w:szCs w:val="20"/>
          <w:lang w:eastAsia="es-CO"/>
        </w:rPr>
        <w:t xml:space="preserve"> 19 </w:t>
      </w:r>
      <w:r w:rsidR="00C835B9">
        <w:rPr>
          <w:rFonts w:ascii="Arial" w:eastAsia="Times New Roman" w:hAnsi="Arial" w:cs="Arial"/>
          <w:sz w:val="20"/>
          <w:szCs w:val="20"/>
          <w:lang w:eastAsia="es-CO"/>
        </w:rPr>
        <w:t xml:space="preserve">  amenazando y vulnerando derechos fundamentales </w:t>
      </w:r>
      <w:r w:rsidR="00C835B9">
        <w:rPr>
          <w:rFonts w:ascii="Arial" w:eastAsia="Times New Roman" w:hAnsi="Arial" w:cs="Arial"/>
          <w:b/>
          <w:sz w:val="20"/>
          <w:szCs w:val="20"/>
          <w:lang w:eastAsia="es-CO"/>
        </w:rPr>
        <w:t>de nosotras las personas</w:t>
      </w:r>
      <w:r w:rsidR="00C835B9"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mayores de 70 año</w:t>
      </w:r>
      <w:r w:rsidR="00C835B9">
        <w:rPr>
          <w:rFonts w:ascii="Arial" w:eastAsia="Times New Roman" w:hAnsi="Arial" w:cs="Arial"/>
          <w:sz w:val="20"/>
          <w:szCs w:val="20"/>
          <w:lang w:eastAsia="es-CO"/>
        </w:rPr>
        <w:t xml:space="preserve"> a la igualdad, libertad de locomoción, libre desarrollo de la personalidad entre otros </w:t>
      </w:r>
      <w:r>
        <w:rPr>
          <w:rFonts w:ascii="Arial" w:eastAsia="Times New Roman" w:hAnsi="Arial" w:cs="Arial"/>
          <w:sz w:val="20"/>
          <w:szCs w:val="20"/>
          <w:lang w:eastAsia="es-CO"/>
        </w:rPr>
        <w:t>y decretos 749 y 847 de 2020 del gobierno nacional</w:t>
      </w:r>
      <w:r w:rsidR="00C835B9">
        <w:rPr>
          <w:rFonts w:ascii="Arial" w:eastAsia="Times New Roman" w:hAnsi="Arial" w:cs="Arial"/>
          <w:sz w:val="20"/>
          <w:szCs w:val="20"/>
          <w:lang w:eastAsia="es-CO"/>
        </w:rPr>
        <w:t>.</w:t>
      </w:r>
    </w:p>
    <w:p w:rsidR="002668FD" w:rsidRDefault="00C835B9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>
        <w:rPr>
          <w:rFonts w:ascii="Arial" w:eastAsia="Times New Roman" w:hAnsi="Arial" w:cs="Arial"/>
          <w:sz w:val="20"/>
          <w:szCs w:val="20"/>
          <w:lang w:eastAsia="es-CO"/>
        </w:rPr>
        <w:t xml:space="preserve">Una vez contestada la demanda de acción de </w:t>
      </w:r>
      <w:proofErr w:type="gramStart"/>
      <w:r>
        <w:rPr>
          <w:rFonts w:ascii="Arial" w:eastAsia="Times New Roman" w:hAnsi="Arial" w:cs="Arial"/>
          <w:sz w:val="20"/>
          <w:szCs w:val="20"/>
          <w:lang w:eastAsia="es-CO"/>
        </w:rPr>
        <w:t>tutela ,</w:t>
      </w:r>
      <w:proofErr w:type="gramEnd"/>
      <w:r>
        <w:rPr>
          <w:rFonts w:ascii="Arial" w:eastAsia="Times New Roman" w:hAnsi="Arial" w:cs="Arial"/>
          <w:sz w:val="20"/>
          <w:szCs w:val="20"/>
          <w:lang w:eastAsia="es-CO"/>
        </w:rPr>
        <w:t xml:space="preserve"> los entes  dan respuesta </w:t>
      </w:r>
      <w:r w:rsidR="00C300E0">
        <w:rPr>
          <w:rFonts w:ascii="Arial" w:eastAsia="Times New Roman" w:hAnsi="Arial" w:cs="Arial"/>
          <w:sz w:val="20"/>
          <w:szCs w:val="20"/>
          <w:lang w:eastAsia="es-CO"/>
        </w:rPr>
        <w:t xml:space="preserve"> oponiéndose a las pretensiones además  acudiendo a conceptos de otras entidades estatales , como FACULTAD DE MEDICINA DE LA UNIVERSIDAD NACIONAL . en resumen este ente aduce que ser </w:t>
      </w:r>
      <w:proofErr w:type="spellStart"/>
      <w:r w:rsidR="00C300E0">
        <w:rPr>
          <w:rFonts w:ascii="Arial" w:eastAsia="Times New Roman" w:hAnsi="Arial" w:cs="Arial"/>
          <w:sz w:val="20"/>
          <w:szCs w:val="20"/>
          <w:lang w:eastAsia="es-CO"/>
        </w:rPr>
        <w:t>podible</w:t>
      </w:r>
      <w:proofErr w:type="spellEnd"/>
      <w:r w:rsidR="00C300E0">
        <w:rPr>
          <w:rFonts w:ascii="Arial" w:eastAsia="Times New Roman" w:hAnsi="Arial" w:cs="Arial"/>
          <w:sz w:val="20"/>
          <w:szCs w:val="20"/>
          <w:lang w:eastAsia="es-CO"/>
        </w:rPr>
        <w:t xml:space="preserve"> la limitación  por ser medidas </w:t>
      </w:r>
      <w:proofErr w:type="spellStart"/>
      <w:r w:rsidR="00C300E0">
        <w:rPr>
          <w:rFonts w:ascii="Arial" w:eastAsia="Times New Roman" w:hAnsi="Arial" w:cs="Arial"/>
          <w:sz w:val="20"/>
          <w:szCs w:val="20"/>
          <w:lang w:eastAsia="es-CO"/>
        </w:rPr>
        <w:t>necesaris</w:t>
      </w:r>
      <w:proofErr w:type="spellEnd"/>
      <w:r w:rsidR="00C300E0">
        <w:rPr>
          <w:rFonts w:ascii="Arial" w:eastAsia="Times New Roman" w:hAnsi="Arial" w:cs="Arial"/>
          <w:sz w:val="20"/>
          <w:szCs w:val="20"/>
          <w:lang w:eastAsia="es-CO"/>
        </w:rPr>
        <w:t xml:space="preserve">, prevenir la </w:t>
      </w:r>
      <w:proofErr w:type="spellStart"/>
      <w:r w:rsidR="00C300E0">
        <w:rPr>
          <w:rFonts w:ascii="Arial" w:eastAsia="Times New Roman" w:hAnsi="Arial" w:cs="Arial"/>
          <w:sz w:val="20"/>
          <w:szCs w:val="20"/>
          <w:lang w:eastAsia="es-CO"/>
        </w:rPr>
        <w:t>infraccion</w:t>
      </w:r>
      <w:proofErr w:type="spellEnd"/>
      <w:r w:rsidR="00C300E0">
        <w:rPr>
          <w:rFonts w:ascii="Arial" w:eastAsia="Times New Roman" w:hAnsi="Arial" w:cs="Arial"/>
          <w:sz w:val="20"/>
          <w:szCs w:val="20"/>
          <w:lang w:eastAsia="es-CO"/>
        </w:rPr>
        <w:t xml:space="preserve"> de medidas de infracciones penales, la seguridad nacional , la salud moral pública , cita un concepto de Foucault, , relacionados a los medios de poder des estado.  Aduce </w:t>
      </w:r>
      <w:r w:rsidR="002668FD">
        <w:rPr>
          <w:rFonts w:ascii="Arial" w:eastAsia="Times New Roman" w:hAnsi="Arial" w:cs="Arial"/>
          <w:sz w:val="20"/>
          <w:szCs w:val="20"/>
          <w:lang w:eastAsia="es-CO"/>
        </w:rPr>
        <w:t xml:space="preserve"> la justificación del aislamiento de las personas mayores de 70 </w:t>
      </w:r>
      <w:proofErr w:type="gramStart"/>
      <w:r w:rsidR="002668FD">
        <w:rPr>
          <w:rFonts w:ascii="Arial" w:eastAsia="Times New Roman" w:hAnsi="Arial" w:cs="Arial"/>
          <w:sz w:val="20"/>
          <w:szCs w:val="20"/>
          <w:lang w:eastAsia="es-CO"/>
        </w:rPr>
        <w:t>años ,</w:t>
      </w:r>
      <w:proofErr w:type="gramEnd"/>
      <w:r w:rsidR="002668FD">
        <w:rPr>
          <w:rFonts w:ascii="Arial" w:eastAsia="Times New Roman" w:hAnsi="Arial" w:cs="Arial"/>
          <w:sz w:val="20"/>
          <w:szCs w:val="20"/>
          <w:lang w:eastAsia="es-CO"/>
        </w:rPr>
        <w:t xml:space="preserve"> porque afecta enfermedades renales, cardiovasculares.</w:t>
      </w:r>
    </w:p>
    <w:p w:rsidR="002668FD" w:rsidRDefault="002668FD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lastRenderedPageBreak/>
        <w:t xml:space="preserve">Vemos honorables Magistrados, 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 que este concepto resulta poco útil para el objeto que nos ocupa en la </w:t>
      </w:r>
      <w:r w:rsidR="00A62E92">
        <w:rPr>
          <w:rFonts w:ascii="Arial" w:eastAsia="Times New Roman" w:hAnsi="Arial" w:cs="Arial"/>
          <w:sz w:val="20"/>
          <w:szCs w:val="20"/>
          <w:lang w:eastAsia="es-CO"/>
        </w:rPr>
        <w:t>acción,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no presenta con claridad 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una verdadera hipótesis que desde el punto medico explique </w:t>
      </w:r>
      <w:proofErr w:type="spellStart"/>
      <w:r>
        <w:rPr>
          <w:rFonts w:ascii="Arial" w:eastAsia="Times New Roman" w:hAnsi="Arial" w:cs="Arial"/>
          <w:sz w:val="20"/>
          <w:szCs w:val="20"/>
          <w:lang w:eastAsia="es-CO"/>
        </w:rPr>
        <w:t xml:space="preserve">el </w:t>
      </w:r>
      <w:r w:rsidR="00A62E92">
        <w:rPr>
          <w:rFonts w:ascii="Arial" w:eastAsia="Times New Roman" w:hAnsi="Arial" w:cs="Arial"/>
          <w:sz w:val="20"/>
          <w:szCs w:val="20"/>
          <w:lang w:eastAsia="es-CO"/>
        </w:rPr>
        <w:t>porqué</w:t>
      </w:r>
      <w:proofErr w:type="spellEnd"/>
      <w:r>
        <w:rPr>
          <w:rFonts w:ascii="Arial" w:eastAsia="Times New Roman" w:hAnsi="Arial" w:cs="Arial"/>
          <w:sz w:val="20"/>
          <w:szCs w:val="20"/>
          <w:lang w:eastAsia="es-CO"/>
        </w:rPr>
        <w:t xml:space="preserve"> las medidas tomadas por el gobierno perjudican a los viejos de 70 años.</w:t>
      </w:r>
    </w:p>
    <w:p w:rsidR="002668FD" w:rsidRDefault="00A62E92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>
        <w:rPr>
          <w:rFonts w:ascii="Arial" w:eastAsia="Times New Roman" w:hAnsi="Arial" w:cs="Arial"/>
          <w:sz w:val="20"/>
          <w:szCs w:val="20"/>
          <w:lang w:eastAsia="es-CO"/>
        </w:rPr>
        <w:t>Señorías,</w:t>
      </w:r>
      <w:r w:rsidR="002668FD">
        <w:rPr>
          <w:rFonts w:ascii="Arial" w:eastAsia="Times New Roman" w:hAnsi="Arial" w:cs="Arial"/>
          <w:sz w:val="20"/>
          <w:szCs w:val="20"/>
          <w:lang w:eastAsia="es-CO"/>
        </w:rPr>
        <w:t xml:space="preserve"> </w:t>
      </w:r>
      <w:r w:rsidR="002668FD"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hasta el momento en nuestro estado </w:t>
      </w:r>
      <w:r>
        <w:rPr>
          <w:rFonts w:ascii="Arial" w:eastAsia="Times New Roman" w:hAnsi="Arial" w:cs="Arial"/>
          <w:b/>
          <w:sz w:val="20"/>
          <w:szCs w:val="20"/>
          <w:lang w:eastAsia="es-CO"/>
        </w:rPr>
        <w:t>social</w:t>
      </w:r>
      <w:r w:rsidR="002668FD"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de derecho</w:t>
      </w:r>
      <w:r w:rsidR="002668FD">
        <w:rPr>
          <w:rFonts w:ascii="Arial" w:eastAsia="Times New Roman" w:hAnsi="Arial" w:cs="Arial"/>
          <w:sz w:val="20"/>
          <w:szCs w:val="20"/>
          <w:lang w:eastAsia="es-CO"/>
        </w:rPr>
        <w:t xml:space="preserve"> ninguna facultad de medicina se ha interesado y </w:t>
      </w:r>
      <w:r>
        <w:rPr>
          <w:rFonts w:ascii="Arial" w:eastAsia="Times New Roman" w:hAnsi="Arial" w:cs="Arial"/>
          <w:sz w:val="20"/>
          <w:szCs w:val="20"/>
          <w:lang w:eastAsia="es-CO"/>
        </w:rPr>
        <w:t>mucho</w:t>
      </w:r>
      <w:r w:rsidR="002668FD">
        <w:rPr>
          <w:rFonts w:ascii="Arial" w:eastAsia="Times New Roman" w:hAnsi="Arial" w:cs="Arial"/>
          <w:sz w:val="20"/>
          <w:szCs w:val="20"/>
          <w:lang w:eastAsia="es-CO"/>
        </w:rPr>
        <w:t xml:space="preserve"> menos dar una patología concluyendo que órganos  esta pandemia ataca el sistema inmunológico de los viejos  y de toda población en general.</w:t>
      </w:r>
    </w:p>
    <w:p w:rsidR="002668FD" w:rsidRDefault="002668FD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b/>
          <w:sz w:val="20"/>
          <w:szCs w:val="20"/>
          <w:lang w:eastAsia="es-CO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es-CO"/>
        </w:rPr>
        <w:t>el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instituto de medicina legal de Colombia , hasta el momento no ha dado un resultado de necropsias , donde de fe y certeza 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 que las personas mayores de 70  o </w:t>
      </w:r>
      <w:r w:rsidR="00A62E92">
        <w:rPr>
          <w:rFonts w:ascii="Arial" w:eastAsia="Times New Roman" w:hAnsi="Arial" w:cs="Arial"/>
          <w:sz w:val="20"/>
          <w:szCs w:val="20"/>
          <w:lang w:eastAsia="es-CO"/>
        </w:rPr>
        <w:t>más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 años hayan muerto como consecuencia del </w:t>
      </w:r>
      <w:proofErr w:type="spellStart"/>
      <w:r>
        <w:rPr>
          <w:rFonts w:ascii="Arial" w:eastAsia="Times New Roman" w:hAnsi="Arial" w:cs="Arial"/>
          <w:sz w:val="20"/>
          <w:szCs w:val="20"/>
          <w:lang w:eastAsia="es-CO"/>
        </w:rPr>
        <w:t>covid</w:t>
      </w:r>
      <w:proofErr w:type="spellEnd"/>
      <w:r>
        <w:rPr>
          <w:rFonts w:ascii="Arial" w:eastAsia="Times New Roman" w:hAnsi="Arial" w:cs="Arial"/>
          <w:sz w:val="20"/>
          <w:szCs w:val="20"/>
          <w:lang w:eastAsia="es-CO"/>
        </w:rPr>
        <w:t xml:space="preserve"> 19, y </w:t>
      </w:r>
      <w:r>
        <w:rPr>
          <w:rFonts w:ascii="Arial" w:eastAsia="Times New Roman" w:hAnsi="Arial" w:cs="Arial"/>
          <w:b/>
          <w:sz w:val="20"/>
          <w:szCs w:val="20"/>
          <w:lang w:eastAsia="es-CO"/>
        </w:rPr>
        <w:t>en general de ninguna persona niño , adolecente, joven.</w:t>
      </w:r>
    </w:p>
    <w:p w:rsidR="00A62E92" w:rsidRDefault="002668FD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b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Honorable Magistratura. Hasta la fecha en Colombia se desconoce la verdad respecto a muertes por el </w:t>
      </w:r>
      <w:r w:rsidR="00A62E92"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coronavirus, vuelvo y me ratifico no existe una autopsia donde medicina </w:t>
      </w:r>
      <w:proofErr w:type="gramStart"/>
      <w:r w:rsidR="00A62E92">
        <w:rPr>
          <w:rFonts w:ascii="Arial" w:eastAsia="Times New Roman" w:hAnsi="Arial" w:cs="Arial"/>
          <w:b/>
          <w:sz w:val="20"/>
          <w:szCs w:val="20"/>
          <w:lang w:eastAsia="es-CO"/>
        </w:rPr>
        <w:t>legal ,</w:t>
      </w:r>
      <w:proofErr w:type="gramEnd"/>
      <w:r w:rsidR="00A62E92"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de un diagnóstico exacto de los daños que causan el coronavirus .</w:t>
      </w:r>
    </w:p>
    <w:p w:rsidR="00C835B9" w:rsidRDefault="00A62E92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b/>
          <w:sz w:val="20"/>
          <w:szCs w:val="20"/>
          <w:lang w:eastAsia="es-CO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es-CO"/>
        </w:rPr>
        <w:t>¿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Entonces porque razón el Juzgado de primer grado no vinculo a medicina legal para que hiciera pronunciamiento al respecto de la pandemia </w:t>
      </w:r>
    </w:p>
    <w:p w:rsidR="00A62E92" w:rsidRDefault="00A62E92" w:rsidP="00F63735">
      <w:pPr>
        <w:spacing w:before="100" w:beforeAutospacing="1" w:after="100" w:afterAutospacing="1" w:line="240" w:lineRule="auto"/>
        <w:ind w:right="-232"/>
        <w:jc w:val="both"/>
        <w:rPr>
          <w:rFonts w:ascii="Arial" w:eastAsia="Times New Roman" w:hAnsi="Arial" w:cs="Arial"/>
          <w:b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es-CO"/>
        </w:rPr>
        <w:t>Fijémonos ,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que  La facultad de medicina de la universidad nacional y el concepto de la procuraduría general de la nación, carecen de seguridad jurídica , pues no aparen por simple respeto  con firma </w:t>
      </w:r>
      <w:proofErr w:type="spellStart"/>
      <w:r>
        <w:rPr>
          <w:rFonts w:ascii="Arial" w:eastAsia="Times New Roman" w:hAnsi="Arial" w:cs="Arial"/>
          <w:b/>
          <w:sz w:val="20"/>
          <w:szCs w:val="20"/>
          <w:lang w:eastAsia="es-CO"/>
        </w:rPr>
        <w:t>de el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0"/>
          <w:szCs w:val="20"/>
          <w:lang w:eastAsia="es-CO"/>
        </w:rPr>
        <w:t>responzabel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de dar el concepto o quienes intervinieron  .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es-CO"/>
        </w:rPr>
        <w:t>nada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de esto  pus no aparece firmante alguno.</w:t>
      </w:r>
    </w:p>
    <w:p w:rsidR="00A62E92" w:rsidRDefault="00A62E92" w:rsidP="00A62E92">
      <w:pPr>
        <w:spacing w:before="100" w:beforeAutospacing="1" w:after="100" w:afterAutospacing="1" w:line="240" w:lineRule="auto"/>
        <w:ind w:right="-232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t>CONTEXTUALIZACION</w:t>
      </w:r>
    </w:p>
    <w:p w:rsidR="00A62E92" w:rsidRDefault="00A62E92" w:rsidP="00A62E92">
      <w:pPr>
        <w:spacing w:before="100" w:beforeAutospacing="1" w:after="100" w:afterAutospacing="1" w:line="240" w:lineRule="auto"/>
        <w:ind w:right="-232"/>
        <w:jc w:val="center"/>
        <w:rPr>
          <w:rFonts w:ascii="Arial" w:eastAsia="Times New Roman" w:hAnsi="Arial" w:cs="Arial"/>
          <w:sz w:val="20"/>
          <w:szCs w:val="20"/>
          <w:lang w:eastAsia="es-CO"/>
        </w:rPr>
      </w:pPr>
      <w:r>
        <w:rPr>
          <w:rFonts w:ascii="Arial" w:eastAsia="Times New Roman" w:hAnsi="Arial" w:cs="Arial"/>
          <w:sz w:val="20"/>
          <w:szCs w:val="20"/>
          <w:lang w:eastAsia="es-CO"/>
        </w:rPr>
        <w:t xml:space="preserve">La real academia española define las edades desde dos puntos de </w:t>
      </w:r>
      <w:r w:rsidR="00B21EEE">
        <w:rPr>
          <w:rFonts w:ascii="Arial" w:eastAsia="Times New Roman" w:hAnsi="Arial" w:cs="Arial"/>
          <w:sz w:val="20"/>
          <w:szCs w:val="20"/>
          <w:lang w:eastAsia="es-CO"/>
        </w:rPr>
        <w:t>vista,</w:t>
      </w:r>
      <w:r>
        <w:rPr>
          <w:rFonts w:ascii="Arial" w:eastAsia="Times New Roman" w:hAnsi="Arial" w:cs="Arial"/>
          <w:sz w:val="20"/>
          <w:szCs w:val="20"/>
          <w:lang w:eastAsia="es-CO"/>
        </w:rPr>
        <w:t xml:space="preserve"> cronológica  y biológica.</w:t>
      </w:r>
    </w:p>
    <w:p w:rsidR="00A62E92" w:rsidRDefault="00A62E92" w:rsidP="00A62E92">
      <w:pPr>
        <w:spacing w:before="100" w:beforeAutospacing="1" w:after="100" w:afterAutospacing="1" w:line="240" w:lineRule="auto"/>
        <w:ind w:right="-232"/>
        <w:rPr>
          <w:rFonts w:ascii="Arial" w:eastAsia="Times New Roman" w:hAnsi="Arial" w:cs="Arial"/>
          <w:sz w:val="20"/>
          <w:szCs w:val="20"/>
          <w:lang w:eastAsia="es-CO"/>
        </w:rPr>
      </w:pPr>
      <w:r>
        <w:rPr>
          <w:rFonts w:ascii="Arial" w:eastAsia="Times New Roman" w:hAnsi="Arial" w:cs="Arial"/>
          <w:sz w:val="20"/>
          <w:szCs w:val="20"/>
          <w:lang w:eastAsia="es-CO"/>
        </w:rPr>
        <w:t xml:space="preserve">Nos ocuparemos de la </w:t>
      </w:r>
      <w:r w:rsidR="00B21EEE">
        <w:rPr>
          <w:rFonts w:ascii="Arial" w:eastAsia="Times New Roman" w:hAnsi="Arial" w:cs="Arial"/>
          <w:sz w:val="20"/>
          <w:szCs w:val="20"/>
          <w:lang w:eastAsia="es-CO"/>
        </w:rPr>
        <w:t>cronológica.</w:t>
      </w:r>
    </w:p>
    <w:p w:rsidR="00A62E92" w:rsidRDefault="00A62E92" w:rsidP="00A62E92">
      <w:pPr>
        <w:spacing w:before="100" w:beforeAutospacing="1" w:after="100" w:afterAutospacing="1" w:line="240" w:lineRule="auto"/>
        <w:ind w:right="-232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El artículo 34 del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Código Civil</w:t>
      </w:r>
      <w:r>
        <w:rPr>
          <w:rFonts w:ascii="Arial" w:hAnsi="Arial" w:cs="Arial"/>
          <w:color w:val="222222"/>
          <w:shd w:val="clear" w:color="auto" w:fill="FFFFFF"/>
        </w:rPr>
        <w:t>, dispone que: (i) Llamase infante o niño, todo el que no ha cumplido siete (7) años; impúber, el que no ha cumplido catorce (14) años; adulto, el que ha dejado de ser impúber; mayor de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edad</w:t>
      </w:r>
      <w:r>
        <w:rPr>
          <w:rFonts w:ascii="Arial" w:hAnsi="Arial" w:cs="Arial"/>
          <w:color w:val="222222"/>
          <w:shd w:val="clear" w:color="auto" w:fill="FFFFFF"/>
        </w:rPr>
        <w:t>, o simplemente mayor, el que ha cumplido dieciocho (18) años, y menor de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edad</w:t>
      </w:r>
      <w:r>
        <w:rPr>
          <w:rFonts w:ascii="Arial" w:hAnsi="Arial" w:cs="Arial"/>
          <w:color w:val="222222"/>
          <w:shd w:val="clear" w:color="auto" w:fill="FFFFFF"/>
        </w:rPr>
        <w:t>, o simplemente menor</w:t>
      </w:r>
      <w:r w:rsidR="00B21EEE">
        <w:rPr>
          <w:rFonts w:ascii="Arial" w:hAnsi="Arial" w:cs="Arial"/>
          <w:color w:val="222222"/>
          <w:shd w:val="clear" w:color="auto" w:fill="FFFFFF"/>
        </w:rPr>
        <w:t>.</w:t>
      </w:r>
    </w:p>
    <w:p w:rsidR="00B21EEE" w:rsidRDefault="00B21EEE" w:rsidP="00B21EEE">
      <w:pPr>
        <w:spacing w:before="100" w:beforeAutospacing="1" w:after="100" w:afterAutospacing="1" w:line="240" w:lineRule="auto"/>
        <w:ind w:right="-232"/>
        <w:jc w:val="both"/>
        <w:rPr>
          <w:rFonts w:ascii="Tahoma" w:hAnsi="Tahoma" w:cs="Tahoma"/>
          <w:sz w:val="23"/>
          <w:szCs w:val="23"/>
          <w:shd w:val="clear" w:color="auto" w:fill="FFFFFF"/>
        </w:rPr>
      </w:pPr>
      <w:r>
        <w:rPr>
          <w:rFonts w:ascii="Tahoma" w:hAnsi="Tahoma" w:cs="Tahoma"/>
          <w:color w:val="223453"/>
          <w:sz w:val="23"/>
          <w:szCs w:val="23"/>
        </w:rPr>
        <w:br/>
      </w:r>
      <w:r w:rsidRPr="00B21EEE">
        <w:rPr>
          <w:rFonts w:ascii="Tahoma" w:hAnsi="Tahoma" w:cs="Tahoma"/>
          <w:sz w:val="23"/>
          <w:szCs w:val="23"/>
          <w:shd w:val="clear" w:color="auto" w:fill="FFFFFF"/>
        </w:rPr>
        <w:t xml:space="preserve">El ciclo vital puede dividirse en diferentes etapas del desarrollo, aunque no deben tomarse en forma absoluta y recordar que existe diversidad individual y cultural. La siguiente clasificación es un ejemplo: in </w:t>
      </w:r>
      <w:proofErr w:type="spellStart"/>
      <w:r w:rsidRPr="00B21EEE">
        <w:rPr>
          <w:rFonts w:ascii="Tahoma" w:hAnsi="Tahoma" w:cs="Tahoma"/>
          <w:sz w:val="23"/>
          <w:szCs w:val="23"/>
          <w:shd w:val="clear" w:color="auto" w:fill="FFFFFF"/>
        </w:rPr>
        <w:t>utero</w:t>
      </w:r>
      <w:proofErr w:type="spellEnd"/>
      <w:r w:rsidRPr="00B21EEE">
        <w:rPr>
          <w:rFonts w:ascii="Tahoma" w:hAnsi="Tahoma" w:cs="Tahoma"/>
          <w:sz w:val="23"/>
          <w:szCs w:val="23"/>
          <w:shd w:val="clear" w:color="auto" w:fill="FFFFFF"/>
        </w:rPr>
        <w:t xml:space="preserve"> y nacimiento, primera infancia (0-5 años), infancia (6 - 11 años), adolescencia (12-18 años), juventud (14 - 26 años), adultez (27 - 59 años) y vejez (60 años y más).</w:t>
      </w:r>
    </w:p>
    <w:p w:rsidR="00B21EEE" w:rsidRDefault="00B21EEE" w:rsidP="00B21EEE">
      <w:pPr>
        <w:spacing w:before="100" w:beforeAutospacing="1" w:after="100" w:afterAutospacing="1" w:line="240" w:lineRule="auto"/>
        <w:ind w:right="-232"/>
        <w:jc w:val="both"/>
        <w:rPr>
          <w:rFonts w:ascii="Tahoma" w:hAnsi="Tahoma" w:cs="Tahoma"/>
          <w:sz w:val="23"/>
          <w:szCs w:val="23"/>
          <w:shd w:val="clear" w:color="auto" w:fill="FFFFFF"/>
        </w:rPr>
      </w:pPr>
      <w:r>
        <w:rPr>
          <w:rFonts w:ascii="Tahoma" w:hAnsi="Tahoma" w:cs="Tahoma"/>
          <w:b/>
          <w:sz w:val="23"/>
          <w:szCs w:val="23"/>
          <w:shd w:val="clear" w:color="auto" w:fill="FFFFFF"/>
        </w:rPr>
        <w:t xml:space="preserve">¿DESDE CUANDO A LA FECHA, </w:t>
      </w:r>
      <w:r>
        <w:rPr>
          <w:rFonts w:ascii="Tahoma" w:hAnsi="Tahoma" w:cs="Tahoma"/>
          <w:sz w:val="23"/>
          <w:szCs w:val="23"/>
          <w:shd w:val="clear" w:color="auto" w:fill="FFFFFF"/>
        </w:rPr>
        <w:t xml:space="preserve"> Existen primeras , segunda y terceras edades en nosotros los viejos </w:t>
      </w:r>
      <w:proofErr w:type="gramStart"/>
      <w:r>
        <w:rPr>
          <w:rFonts w:ascii="Tahoma" w:hAnsi="Tahoma" w:cs="Tahoma"/>
          <w:sz w:val="23"/>
          <w:szCs w:val="23"/>
          <w:shd w:val="clear" w:color="auto" w:fill="FFFFFF"/>
        </w:rPr>
        <w:t>?.</w:t>
      </w:r>
      <w:proofErr w:type="gramEnd"/>
    </w:p>
    <w:p w:rsidR="00A46CC4" w:rsidRDefault="00B21EEE" w:rsidP="00B21EEE">
      <w:pPr>
        <w:spacing w:before="100" w:beforeAutospacing="1" w:after="100" w:afterAutospacing="1" w:line="240" w:lineRule="auto"/>
        <w:ind w:right="-232"/>
        <w:jc w:val="both"/>
      </w:pPr>
      <w:r>
        <w:rPr>
          <w:rFonts w:ascii="Tahoma" w:hAnsi="Tahoma" w:cs="Tahoma"/>
          <w:b/>
          <w:sz w:val="23"/>
          <w:szCs w:val="23"/>
          <w:shd w:val="clear" w:color="auto" w:fill="FFFFFF"/>
        </w:rPr>
        <w:t xml:space="preserve">En </w:t>
      </w:r>
      <w:r>
        <w:t xml:space="preserve">mi caso concreto , señores magistrados,  tengo 71 años de edad , y mi edad  viene dada a partir del 30 de junio de 1949 cuando nací y por transcurso de la ley natural  mi edad actual es de 71 años , he sido persona de vida </w:t>
      </w:r>
      <w:r w:rsidR="00A46CC4">
        <w:t>pública</w:t>
      </w:r>
      <w:r>
        <w:t xml:space="preserve"> ,  presidente sindical por </w:t>
      </w:r>
      <w:proofErr w:type="spellStart"/>
      <w:r>
        <w:t>mas</w:t>
      </w:r>
      <w:proofErr w:type="spellEnd"/>
      <w:r>
        <w:t xml:space="preserve"> de cuarenta años soy atleta  de maratón </w:t>
      </w:r>
      <w:r w:rsidR="00A46CC4">
        <w:t xml:space="preserve">, padre de hijos e hijas  profesionales  y servidores  de las fuerzas armadas </w:t>
      </w:r>
    </w:p>
    <w:p w:rsidR="00B21EEE" w:rsidRDefault="00A46CC4" w:rsidP="00B21EEE">
      <w:pPr>
        <w:spacing w:before="100" w:beforeAutospacing="1" w:after="100" w:afterAutospacing="1" w:line="240" w:lineRule="auto"/>
        <w:ind w:right="-232"/>
        <w:jc w:val="both"/>
        <w:rPr>
          <w:b/>
        </w:rPr>
      </w:pPr>
      <w:r>
        <w:rPr>
          <w:b/>
        </w:rPr>
        <w:t xml:space="preserve">Ahora, pregunto </w:t>
      </w:r>
      <w:r>
        <w:t>cuántas</w:t>
      </w:r>
      <w:r w:rsidR="00B21EEE">
        <w:t xml:space="preserve"> edades he tenido- </w:t>
      </w:r>
      <w:r w:rsidR="00B21EEE">
        <w:rPr>
          <w:b/>
        </w:rPr>
        <w:t xml:space="preserve"> respuesta  no la </w:t>
      </w:r>
      <w:r>
        <w:rPr>
          <w:b/>
        </w:rPr>
        <w:t xml:space="preserve">hay. </w:t>
      </w:r>
      <w:r w:rsidR="00B21EEE">
        <w:rPr>
          <w:b/>
        </w:rPr>
        <w:t>EL FIN DE MI EDAD SE DARA CUANDO DIOS ME LLAME A BUEN RECAUDO.</w:t>
      </w:r>
    </w:p>
    <w:p w:rsidR="00B21EEE" w:rsidRDefault="00B21EEE" w:rsidP="00B21EEE">
      <w:pPr>
        <w:spacing w:before="100" w:beforeAutospacing="1" w:after="100" w:afterAutospacing="1" w:line="240" w:lineRule="auto"/>
        <w:ind w:right="-232"/>
        <w:jc w:val="both"/>
      </w:pPr>
      <w:r>
        <w:rPr>
          <w:b/>
        </w:rPr>
        <w:lastRenderedPageBreak/>
        <w:t>El gobierno nacional.</w:t>
      </w:r>
      <w:r>
        <w:t xml:space="preserve">  </w:t>
      </w:r>
      <w:proofErr w:type="spellStart"/>
      <w:r>
        <w:t>Esta</w:t>
      </w:r>
      <w:proofErr w:type="spellEnd"/>
      <w:r>
        <w:t xml:space="preserve"> vulnerando  además de los derechos tutelados transitoriamente, por el órgano judicial de primer grado </w:t>
      </w:r>
      <w:proofErr w:type="spellStart"/>
      <w:r>
        <w:t>debio</w:t>
      </w:r>
      <w:proofErr w:type="spellEnd"/>
      <w:r>
        <w:t xml:space="preserve">  también tutelar el derecho a la vida, el derecho a la dignidad humana y el derecho a vivir libremente la vejez.</w:t>
      </w:r>
    </w:p>
    <w:p w:rsidR="00A46CC4" w:rsidRDefault="00A46CC4" w:rsidP="00B21EEE">
      <w:pPr>
        <w:spacing w:before="100" w:beforeAutospacing="1" w:after="100" w:afterAutospacing="1" w:line="240" w:lineRule="auto"/>
        <w:ind w:right="-232"/>
        <w:jc w:val="both"/>
      </w:pPr>
      <w:r>
        <w:t xml:space="preserve">Con estos estigmas  somos vistos como  </w:t>
      </w:r>
      <w:proofErr w:type="spellStart"/>
      <w:r>
        <w:t>vichos</w:t>
      </w:r>
      <w:proofErr w:type="spellEnd"/>
      <w:r>
        <w:t xml:space="preserve"> raros, estorbos útiles para nada, como muebles viejos en desuso. Pero para ejercer derecho a votar por los gobiernos y corporaciones </w:t>
      </w:r>
      <w:proofErr w:type="gramStart"/>
      <w:r>
        <w:t>públicas ,</w:t>
      </w:r>
      <w:proofErr w:type="gramEnd"/>
      <w:r>
        <w:t>” somos baluartes y competentes.</w:t>
      </w:r>
    </w:p>
    <w:p w:rsidR="00A46CC4" w:rsidRDefault="00A46CC4" w:rsidP="00A46CC4">
      <w:pPr>
        <w:spacing w:before="100" w:beforeAutospacing="1" w:after="100" w:afterAutospacing="1" w:line="240" w:lineRule="auto"/>
        <w:ind w:right="-232"/>
        <w:jc w:val="center"/>
        <w:rPr>
          <w:b/>
        </w:rPr>
      </w:pPr>
      <w:r>
        <w:rPr>
          <w:b/>
        </w:rPr>
        <w:t>FRENTE A  LA PARTE RESOLUTIVA ME PRONUNCIO</w:t>
      </w:r>
    </w:p>
    <w:p w:rsidR="00A46CC4" w:rsidRDefault="00A46CC4" w:rsidP="00A46CC4">
      <w:pPr>
        <w:spacing w:before="100" w:beforeAutospacing="1" w:after="100" w:afterAutospacing="1" w:line="240" w:lineRule="auto"/>
        <w:ind w:right="-232"/>
      </w:pPr>
      <w:r>
        <w:rPr>
          <w:b/>
        </w:rPr>
        <w:t xml:space="preserve">AL PRIMER ORDINAL. </w:t>
      </w:r>
      <w:r>
        <w:t xml:space="preserve"> Se tutele además a derechos de igualdad, libre </w:t>
      </w:r>
      <w:proofErr w:type="gramStart"/>
      <w:r>
        <w:t>locomoción ,</w:t>
      </w:r>
      <w:proofErr w:type="gramEnd"/>
      <w:r>
        <w:t xml:space="preserve"> desarrollo de la personalidad se adicionen los derechos  a la vida, dignidad, salud, trabajo y vivir en paz.</w:t>
      </w:r>
    </w:p>
    <w:p w:rsidR="00A46CC4" w:rsidRDefault="00A46CC4" w:rsidP="00A46CC4">
      <w:pPr>
        <w:spacing w:before="100" w:beforeAutospacing="1" w:after="100" w:afterAutospacing="1" w:line="240" w:lineRule="auto"/>
        <w:ind w:right="-232"/>
        <w:rPr>
          <w:b/>
        </w:rPr>
      </w:pPr>
      <w:r>
        <w:t xml:space="preserve">Al SEGUNDO ORDINAL.  </w:t>
      </w:r>
      <w:r>
        <w:rPr>
          <w:b/>
        </w:rPr>
        <w:t xml:space="preserve"> Se ordene en decisión de </w:t>
      </w:r>
      <w:proofErr w:type="gramStart"/>
      <w:r>
        <w:rPr>
          <w:b/>
        </w:rPr>
        <w:t>fondo ,</w:t>
      </w:r>
      <w:proofErr w:type="gramEnd"/>
      <w:r>
        <w:rPr>
          <w:b/>
        </w:rPr>
        <w:t xml:space="preserve"> el cumplimiento  a lo ordenado en primer grado</w:t>
      </w:r>
    </w:p>
    <w:p w:rsidR="00A46CC4" w:rsidRDefault="00A46CC4" w:rsidP="00A46CC4">
      <w:pPr>
        <w:spacing w:before="100" w:beforeAutospacing="1" w:after="100" w:afterAutospacing="1" w:line="240" w:lineRule="auto"/>
        <w:ind w:right="-232"/>
        <w:rPr>
          <w:b/>
        </w:rPr>
      </w:pPr>
      <w:r>
        <w:rPr>
          <w:b/>
        </w:rPr>
        <w:t>Cordialmente,</w:t>
      </w:r>
    </w:p>
    <w:p w:rsidR="00A46CC4" w:rsidRDefault="00A46CC4" w:rsidP="00A46CC4">
      <w:pPr>
        <w:spacing w:after="0" w:line="240" w:lineRule="auto"/>
        <w:ind w:right="-232"/>
        <w:rPr>
          <w:b/>
        </w:rPr>
      </w:pPr>
      <w:r>
        <w:rPr>
          <w:b/>
        </w:rPr>
        <w:t>MARCO ANTONIO GARCIA MARTINEZ</w:t>
      </w:r>
    </w:p>
    <w:p w:rsidR="00A46CC4" w:rsidRPr="00A46CC4" w:rsidRDefault="00A46CC4" w:rsidP="00A46CC4">
      <w:pPr>
        <w:spacing w:after="0" w:line="240" w:lineRule="auto"/>
        <w:ind w:right="-232"/>
        <w:rPr>
          <w:b/>
        </w:rPr>
      </w:pPr>
      <w:r>
        <w:rPr>
          <w:b/>
        </w:rPr>
        <w:t>CC 19 108.384 DE BOGOTA</w:t>
      </w:r>
    </w:p>
    <w:p w:rsidR="001772F4" w:rsidRDefault="00102ABB" w:rsidP="00102ABB">
      <w:pPr>
        <w:spacing w:after="0"/>
        <w:rPr>
          <w:rFonts w:ascii="Arial" w:eastAsia="Times New Roman" w:hAnsi="Arial" w:cs="Arial"/>
          <w:b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t>Notificaciones avenida Jiménez No 9-59 oficina 604 Bogotá</w:t>
      </w:r>
    </w:p>
    <w:p w:rsidR="00102ABB" w:rsidRDefault="00102ABB" w:rsidP="00102ABB">
      <w:pPr>
        <w:spacing w:after="0"/>
        <w:rPr>
          <w:rFonts w:ascii="Arial" w:eastAsia="Times New Roman" w:hAnsi="Arial" w:cs="Arial"/>
          <w:b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t>Correo:anastrivisep@gmail.com</w:t>
      </w:r>
    </w:p>
    <w:p w:rsidR="00102ABB" w:rsidRDefault="00102ABB" w:rsidP="00102ABB">
      <w:pPr>
        <w:spacing w:after="0"/>
        <w:rPr>
          <w:rFonts w:ascii="Arial" w:eastAsia="Times New Roman" w:hAnsi="Arial" w:cs="Arial"/>
          <w:b/>
          <w:sz w:val="20"/>
          <w:szCs w:val="20"/>
          <w:lang w:eastAsia="es-CO"/>
        </w:rPr>
      </w:pPr>
      <w:hyperlink r:id="rId6" w:history="1">
        <w:r w:rsidRPr="00DC7649">
          <w:rPr>
            <w:rStyle w:val="Hipervnculo"/>
            <w:rFonts w:ascii="Arial" w:eastAsia="Times New Roman" w:hAnsi="Arial" w:cs="Arial"/>
            <w:b/>
            <w:sz w:val="20"/>
            <w:szCs w:val="20"/>
            <w:lang w:eastAsia="es-CO"/>
          </w:rPr>
          <w:t>garmartinez@hotmail.com</w:t>
        </w:r>
      </w:hyperlink>
    </w:p>
    <w:p w:rsidR="00102ABB" w:rsidRDefault="00102ABB" w:rsidP="00102ABB">
      <w:pPr>
        <w:spacing w:after="0"/>
        <w:rPr>
          <w:rFonts w:ascii="Arial" w:eastAsia="Times New Roman" w:hAnsi="Arial" w:cs="Arial"/>
          <w:b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t>celular.3174005108</w:t>
      </w:r>
    </w:p>
    <w:p w:rsidR="00102ABB" w:rsidRDefault="00102ABB" w:rsidP="00102ABB">
      <w:pPr>
        <w:spacing w:after="0"/>
        <w:rPr>
          <w:rFonts w:ascii="Arial" w:eastAsia="Times New Roman" w:hAnsi="Arial" w:cs="Arial"/>
          <w:b/>
          <w:sz w:val="20"/>
          <w:szCs w:val="20"/>
          <w:lang w:eastAsia="es-CO"/>
        </w:rPr>
      </w:pPr>
      <w:r>
        <w:rPr>
          <w:rFonts w:ascii="Arial" w:eastAsia="Times New Roman" w:hAnsi="Arial" w:cs="Arial"/>
          <w:b/>
          <w:sz w:val="20"/>
          <w:szCs w:val="20"/>
          <w:lang w:eastAsia="es-CO"/>
        </w:rPr>
        <w:t>celular.3196449049.</w:t>
      </w:r>
    </w:p>
    <w:p w:rsidR="00102ABB" w:rsidRDefault="00102ABB" w:rsidP="00102ABB">
      <w:pPr>
        <w:spacing w:after="0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p w:rsidR="00102ABB" w:rsidRPr="00102ABB" w:rsidRDefault="00102ABB" w:rsidP="00102ABB">
      <w:pPr>
        <w:spacing w:after="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es-CO"/>
        </w:rPr>
        <w:t>a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es-CO"/>
        </w:rPr>
        <w:t xml:space="preserve"> los honorables magistrados , bajo gravedad de juramento doy fe que el contenido y mi nombre corresponden a la verdad.</w:t>
      </w:r>
      <w:bookmarkStart w:id="0" w:name="_GoBack"/>
      <w:bookmarkEnd w:id="0"/>
    </w:p>
    <w:sectPr w:rsidR="00102ABB" w:rsidRPr="00102ABB" w:rsidSect="001D3A5D">
      <w:pgSz w:w="11907" w:h="16840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735"/>
    <w:rsid w:val="00102ABB"/>
    <w:rsid w:val="001772F4"/>
    <w:rsid w:val="001F3F5A"/>
    <w:rsid w:val="002668FD"/>
    <w:rsid w:val="00A46CC4"/>
    <w:rsid w:val="00A62E92"/>
    <w:rsid w:val="00B21EEE"/>
    <w:rsid w:val="00C300E0"/>
    <w:rsid w:val="00C5352B"/>
    <w:rsid w:val="00C835B9"/>
    <w:rsid w:val="00F6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735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3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F637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F63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02A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735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3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F637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F63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02A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armartinez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A9A60-9C56-42A3-8231-793785D46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1069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2020-07-07T20:35:00Z</dcterms:created>
  <dcterms:modified xsi:type="dcterms:W3CDTF">2020-07-07T22:16:00Z</dcterms:modified>
</cp:coreProperties>
</file>